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BF7" w14:textId="77777777" w:rsidR="007B4355" w:rsidRDefault="008C5704">
      <w:pPr>
        <w:pStyle w:val="Body"/>
        <w:rPr>
          <w:sz w:val="20"/>
          <w:szCs w:val="20"/>
        </w:rPr>
      </w:pPr>
      <w:r>
        <w:rPr>
          <w:noProof/>
          <w:sz w:val="20"/>
          <w:szCs w:val="20"/>
          <w:lang w:val="pt-PT"/>
        </w:rPr>
        <w:drawing>
          <wp:inline distT="0" distB="0" distL="0" distR="0" wp14:anchorId="4FA3173E" wp14:editId="3EBF837C">
            <wp:extent cx="5943600" cy="104012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B55E12" w14:textId="77777777" w:rsidR="007B4355" w:rsidRDefault="007B4355">
      <w:pPr>
        <w:pStyle w:val="Body"/>
        <w:rPr>
          <w:sz w:val="20"/>
          <w:szCs w:val="20"/>
        </w:rPr>
      </w:pPr>
    </w:p>
    <w:p w14:paraId="39E69C20" w14:textId="77777777" w:rsidR="007B4355" w:rsidRDefault="007B4355">
      <w:pPr>
        <w:pStyle w:val="Body"/>
        <w:rPr>
          <w:sz w:val="20"/>
          <w:szCs w:val="20"/>
        </w:rPr>
      </w:pPr>
    </w:p>
    <w:p w14:paraId="5F004B51" w14:textId="3EF6F0F6" w:rsidR="007B4355" w:rsidRDefault="008C5704">
      <w:pPr>
        <w:pStyle w:val="Body"/>
      </w:pPr>
      <w:r>
        <w:rPr>
          <w:lang w:val="pt-PT"/>
        </w:rPr>
        <w:t>Caro</w:t>
      </w:r>
      <w:r>
        <w:rPr>
          <w:shd w:val="clear" w:color="auto" w:fill="FFFF00"/>
          <w:lang w:val="pt-PT"/>
        </w:rPr>
        <w:t>[</w:t>
      </w:r>
      <w:r w:rsidR="001F3801">
        <w:rPr>
          <w:shd w:val="clear" w:color="auto" w:fill="FFFF00"/>
        </w:rPr>
        <w:t>NAME or Valued Customer</w:t>
      </w:r>
      <w:r>
        <w:rPr>
          <w:lang w:val="pt-PT"/>
        </w:rPr>
        <w:t>],</w:t>
      </w:r>
    </w:p>
    <w:p w14:paraId="29565E82" w14:textId="77777777" w:rsidR="007B4355" w:rsidRDefault="007B4355">
      <w:pPr>
        <w:pStyle w:val="Body"/>
      </w:pPr>
    </w:p>
    <w:p w14:paraId="71747345" w14:textId="77777777" w:rsidR="007B4355" w:rsidRDefault="008C5704">
      <w:pPr>
        <w:pStyle w:val="Body"/>
      </w:pPr>
      <w:r>
        <w:rPr>
          <w:lang w:val="pt-PT"/>
        </w:rPr>
        <w:t>Estamos a tentar informá-lo sobre um novo programa de empréstimo que acaba de ser lançado em Connecticut. </w:t>
      </w:r>
    </w:p>
    <w:p w14:paraId="1B771A4D" w14:textId="77777777" w:rsidR="007B4355" w:rsidRDefault="008C5704">
      <w:pPr>
        <w:pStyle w:val="Body"/>
      </w:pPr>
      <w:r>
        <w:rPr>
          <w:lang w:val="pt-PT"/>
        </w:rPr>
        <w:t> </w:t>
      </w:r>
    </w:p>
    <w:p w14:paraId="4338B5BE" w14:textId="1A3A721D" w:rsidR="007B4355" w:rsidRDefault="008C5704">
      <w:pPr>
        <w:pStyle w:val="Body"/>
      </w:pPr>
      <w:r>
        <w:rPr>
          <w:lang w:val="pt-PT"/>
        </w:rPr>
        <w:t>O Connecticut Small Business Boost Fund é</w:t>
      </w:r>
      <w:r>
        <w:rPr>
          <w:b/>
          <w:bCs/>
          <w:lang w:val="pt-PT"/>
        </w:rPr>
        <w:t xml:space="preserve"> um programa de empréstimo personalizado concebido para as pequenas empresas e organizações sem fins lucrativos de Connecticut</w:t>
      </w:r>
      <w:r>
        <w:rPr>
          <w:lang w:val="pt-PT"/>
        </w:rPr>
        <w:t>. Em</w:t>
      </w:r>
      <w:r>
        <w:rPr>
          <w:shd w:val="clear" w:color="auto" w:fill="FFFF00"/>
          <w:lang w:val="pt-PT"/>
        </w:rPr>
        <w:t>[</w:t>
      </w:r>
      <w:r w:rsidR="001F3801">
        <w:rPr>
          <w:shd w:val="clear" w:color="auto" w:fill="FFFF00"/>
          <w:lang w:val="de-DE"/>
        </w:rPr>
        <w:t>LENDER NAME</w:t>
      </w:r>
      <w:r>
        <w:rPr>
          <w:lang w:val="pt-PT"/>
        </w:rPr>
        <w:t>], temos orgulho em ser um parceiro de confiança para este novo programa de empréstimos.</w:t>
      </w:r>
    </w:p>
    <w:p w14:paraId="71A11595" w14:textId="77777777" w:rsidR="007B4355" w:rsidRDefault="008C5704">
      <w:pPr>
        <w:pStyle w:val="Body"/>
      </w:pPr>
      <w:r>
        <w:rPr>
          <w:lang w:val="pt-PT"/>
        </w:rPr>
        <w:t> </w:t>
      </w:r>
    </w:p>
    <w:p w14:paraId="4BC5F3FB" w14:textId="77777777" w:rsidR="007B4355" w:rsidRDefault="008C5704">
      <w:pPr>
        <w:pStyle w:val="Body"/>
      </w:pPr>
      <w:r>
        <w:rPr>
          <w:b/>
          <w:bCs/>
          <w:lang w:val="pt-PT"/>
        </w:rPr>
        <w:t>Apoiado pelo Departamento de Desenvolvimento Económico e Comunitário de Connecticut</w:t>
      </w:r>
      <w:r>
        <w:rPr>
          <w:lang w:val="pt-PT"/>
        </w:rPr>
        <w:t>, o Connecticut Small Business Boost Fund é um balcão único para os proprietários de empresas acederem a capital de trabalho flexível e obterem apoio e orientação antes, durante e após o processo de pedido de empréstimo.</w:t>
      </w:r>
    </w:p>
    <w:p w14:paraId="042DD1F5" w14:textId="77777777" w:rsidR="007B4355" w:rsidRDefault="007B4355">
      <w:pPr>
        <w:pStyle w:val="Body"/>
        <w:rPr>
          <w:sz w:val="20"/>
          <w:szCs w:val="20"/>
        </w:rPr>
      </w:pPr>
    </w:p>
    <w:p w14:paraId="6CDC5B73" w14:textId="77777777" w:rsidR="007B4355" w:rsidRDefault="008C5704">
      <w:pPr>
        <w:pStyle w:val="Heading"/>
        <w:rPr>
          <w:color w:val="49A5DA"/>
          <w:u w:color="49A5DA"/>
        </w:rPr>
      </w:pPr>
      <w:r>
        <w:rPr>
          <w:color w:val="49A5DA"/>
          <w:u w:color="49A5DA"/>
          <w:lang w:val="pt-PT"/>
        </w:rPr>
        <w:t xml:space="preserve">Flexível. Pessoal. Investido. </w:t>
      </w:r>
    </w:p>
    <w:p w14:paraId="5CAD3480" w14:textId="77777777" w:rsidR="007B4355" w:rsidRDefault="007B4355">
      <w:pPr>
        <w:pStyle w:val="Body"/>
        <w:rPr>
          <w:sz w:val="20"/>
          <w:szCs w:val="20"/>
        </w:rPr>
      </w:pPr>
    </w:p>
    <w:p w14:paraId="7BC3F7BA" w14:textId="77777777" w:rsidR="007B4355" w:rsidRDefault="008C5704">
      <w:pPr>
        <w:pStyle w:val="Body"/>
      </w:pPr>
      <w:r>
        <w:rPr>
          <w:lang w:val="pt-PT"/>
        </w:rPr>
        <w:t>Com o Connecticut Small Business Boost Fund, experimentará taxas de juro baixas, prazos de reembolso mais longos e sem taxas de originação.</w:t>
      </w:r>
    </w:p>
    <w:p w14:paraId="2803839F" w14:textId="77777777" w:rsidR="007B4355" w:rsidRDefault="007B4355">
      <w:pPr>
        <w:pStyle w:val="Body"/>
        <w:rPr>
          <w:sz w:val="20"/>
          <w:szCs w:val="20"/>
        </w:rPr>
      </w:pPr>
    </w:p>
    <w:p w14:paraId="29DD37B7" w14:textId="1FC6CA36" w:rsidR="007B4355" w:rsidRDefault="008C5704">
      <w:pPr>
        <w:pStyle w:val="Heading2"/>
        <w:rPr>
          <w:color w:val="A33EA0"/>
          <w:u w:color="A33EA0"/>
        </w:rPr>
      </w:pPr>
      <w:r>
        <w:rPr>
          <w:color w:val="A33EA0"/>
          <w:u w:color="A33EA0"/>
          <w:lang w:val="pt-PT"/>
        </w:rPr>
        <w:t>EMPRESAS QUALIFICADAS E SEM FINS LUCRATIVOS DEVEM TER.</w:t>
      </w:r>
    </w:p>
    <w:p w14:paraId="26AF2FDD" w14:textId="77777777" w:rsidR="007B4355" w:rsidRDefault="008C5704">
      <w:pPr>
        <w:pStyle w:val="ListParagraph"/>
        <w:numPr>
          <w:ilvl w:val="0"/>
          <w:numId w:val="2"/>
        </w:numPr>
      </w:pPr>
      <w:r>
        <w:rPr>
          <w:lang w:val="pt-PT"/>
        </w:rPr>
        <w:t>Operações em Connecticut</w:t>
      </w:r>
    </w:p>
    <w:p w14:paraId="29CBF698" w14:textId="77777777" w:rsidR="007B4355" w:rsidRDefault="008C5704">
      <w:pPr>
        <w:pStyle w:val="ListParagraph"/>
        <w:numPr>
          <w:ilvl w:val="0"/>
          <w:numId w:val="2"/>
        </w:numPr>
      </w:pPr>
      <w:r>
        <w:rPr>
          <w:lang w:val="pt-PT"/>
        </w:rPr>
        <w:t>Não mais de 100 funcionários a tempo inteiro equivalente (FTE)</w:t>
      </w:r>
    </w:p>
    <w:p w14:paraId="10BFFFBC" w14:textId="4261B794" w:rsidR="007B4355" w:rsidRDefault="008C5704">
      <w:pPr>
        <w:pStyle w:val="ListParagraph"/>
        <w:numPr>
          <w:ilvl w:val="0"/>
          <w:numId w:val="2"/>
        </w:numPr>
      </w:pPr>
      <w:r>
        <w:rPr>
          <w:lang w:val="pt-PT"/>
        </w:rPr>
        <w:t>Receitas anuais de menos de 8 milhões de dólares</w:t>
      </w:r>
    </w:p>
    <w:p w14:paraId="30C292F5" w14:textId="77777777" w:rsidR="007B4355" w:rsidRDefault="008C5704">
      <w:pPr>
        <w:pStyle w:val="ListParagraph"/>
        <w:numPr>
          <w:ilvl w:val="0"/>
          <w:numId w:val="2"/>
        </w:numPr>
      </w:pPr>
      <w:r>
        <w:rPr>
          <w:lang w:val="pt-PT"/>
        </w:rPr>
        <w:t>Está em funcionamento há pelo menos um ano antes da data de candidatura</w:t>
      </w:r>
    </w:p>
    <w:p w14:paraId="338C9BAB" w14:textId="77777777" w:rsidR="007B4355" w:rsidRPr="008777B8" w:rsidRDefault="008C5704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  <w:lang w:val="pt-PT"/>
        </w:rPr>
        <w:t>Um pequeno montante de financiamento está disponível para as empresas em fase de arranque</w:t>
      </w:r>
    </w:p>
    <w:p w14:paraId="343CC0B8" w14:textId="77777777" w:rsidR="007B4355" w:rsidRDefault="007B4355">
      <w:pPr>
        <w:pStyle w:val="Body"/>
        <w:ind w:left="360"/>
        <w:rPr>
          <w:sz w:val="20"/>
          <w:szCs w:val="20"/>
        </w:rPr>
      </w:pPr>
    </w:p>
    <w:p w14:paraId="19BA2544" w14:textId="77777777" w:rsidR="007B4355" w:rsidRDefault="008C5704">
      <w:pPr>
        <w:pStyle w:val="Heading2"/>
        <w:rPr>
          <w:color w:val="A33EA0"/>
          <w:u w:color="A33EA0"/>
        </w:rPr>
      </w:pPr>
      <w:r>
        <w:rPr>
          <w:color w:val="A33EA0"/>
          <w:u w:color="A33EA0"/>
          <w:lang w:val="pt-PT"/>
        </w:rPr>
        <w:t>CONDIÇÕES DE EMPRÉSTIMO.</w:t>
      </w:r>
    </w:p>
    <w:p w14:paraId="1534740D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Empréstimo entre 5.000 $ e 500.000 $ (sujeito a elegibilidade)</w:t>
      </w:r>
    </w:p>
    <w:p w14:paraId="1854E21A" w14:textId="0A967F41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Taxa de juro fixa de 4,5%</w:t>
      </w:r>
    </w:p>
    <w:p w14:paraId="0B72CEF3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Condições de empréstimo de 60 e 72 meses, dependendo da dimensão do empréstimo</w:t>
      </w:r>
    </w:p>
    <w:p w14:paraId="4E79E90A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Sem taxas de originação</w:t>
      </w:r>
    </w:p>
    <w:p w14:paraId="35EDF748" w14:textId="77777777" w:rsidR="007B4355" w:rsidRDefault="007B4355">
      <w:pPr>
        <w:pStyle w:val="Body"/>
        <w:ind w:left="360"/>
        <w:rPr>
          <w:b/>
          <w:bCs/>
          <w:sz w:val="20"/>
          <w:szCs w:val="20"/>
        </w:rPr>
      </w:pPr>
    </w:p>
    <w:p w14:paraId="0534460C" w14:textId="77777777" w:rsidR="007B4355" w:rsidRDefault="008C5704">
      <w:pPr>
        <w:pStyle w:val="Heading2"/>
        <w:rPr>
          <w:color w:val="A33EA0"/>
          <w:u w:color="A33EA0"/>
        </w:rPr>
      </w:pPr>
      <w:r>
        <w:rPr>
          <w:color w:val="A33EA0"/>
          <w:u w:color="A33EA0"/>
          <w:lang w:val="pt-PT"/>
        </w:rPr>
        <w:t>A UTILIZAÇÃO DE EMPRÉSTIMOS É FLEXÍVEL.</w:t>
      </w:r>
    </w:p>
    <w:p w14:paraId="416FF960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Equipamentos</w:t>
      </w:r>
    </w:p>
    <w:p w14:paraId="7FBEA87F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Salários</w:t>
      </w:r>
    </w:p>
    <w:p w14:paraId="5052FB0F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lastRenderedPageBreak/>
        <w:t>Serviços públicos e arrendamento</w:t>
      </w:r>
    </w:p>
    <w:p w14:paraId="1A765015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Materiais</w:t>
      </w:r>
    </w:p>
    <w:p w14:paraId="47EB031B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Marketing e publicidade</w:t>
      </w:r>
    </w:p>
    <w:p w14:paraId="1DE2F59B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Renovações de edifícios</w:t>
      </w:r>
    </w:p>
    <w:p w14:paraId="26F50A23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Refinanciamento elegível</w:t>
      </w:r>
    </w:p>
    <w:p w14:paraId="2192977D" w14:textId="77777777" w:rsidR="007B4355" w:rsidRDefault="008C5704">
      <w:pPr>
        <w:pStyle w:val="ListParagraph"/>
        <w:numPr>
          <w:ilvl w:val="0"/>
          <w:numId w:val="4"/>
        </w:numPr>
      </w:pPr>
      <w:r>
        <w:rPr>
          <w:lang w:val="pt-PT"/>
        </w:rPr>
        <w:t>Outras despesas</w:t>
      </w:r>
    </w:p>
    <w:p w14:paraId="0FCA67C9" w14:textId="77777777" w:rsidR="007B4355" w:rsidRDefault="007B4355">
      <w:pPr>
        <w:pStyle w:val="Body"/>
      </w:pPr>
    </w:p>
    <w:p w14:paraId="62FC4789" w14:textId="77777777" w:rsidR="007B4355" w:rsidRDefault="007B4355">
      <w:pPr>
        <w:pStyle w:val="Body"/>
        <w:rPr>
          <w:b/>
          <w:bCs/>
          <w:sz w:val="20"/>
          <w:szCs w:val="20"/>
        </w:rPr>
      </w:pPr>
    </w:p>
    <w:p w14:paraId="0351317C" w14:textId="77777777" w:rsidR="007B4355" w:rsidRDefault="008C5704">
      <w:pPr>
        <w:pStyle w:val="Heading"/>
        <w:rPr>
          <w:color w:val="49A5DA"/>
          <w:u w:color="49A5DA"/>
        </w:rPr>
      </w:pPr>
      <w:r>
        <w:rPr>
          <w:color w:val="49A5DA"/>
          <w:u w:color="49A5DA"/>
          <w:lang w:val="pt-PT"/>
        </w:rPr>
        <w:t>Isto parece-lhe algo que pode ajudar o seu negócio ou sem fins lucrativos?</w:t>
      </w:r>
    </w:p>
    <w:p w14:paraId="5CE405F0" w14:textId="77777777" w:rsidR="007B4355" w:rsidRDefault="007B4355">
      <w:pPr>
        <w:pStyle w:val="Body"/>
        <w:rPr>
          <w:b/>
          <w:bCs/>
          <w:sz w:val="20"/>
          <w:szCs w:val="20"/>
        </w:rPr>
      </w:pPr>
    </w:p>
    <w:p w14:paraId="32C4A241" w14:textId="0473F5D4" w:rsidR="007B4355" w:rsidRDefault="008C5704">
      <w:pPr>
        <w:pStyle w:val="Body"/>
      </w:pPr>
      <w:r>
        <w:rPr>
          <w:lang w:val="pt-PT"/>
        </w:rPr>
        <w:t>Contacte</w:t>
      </w:r>
      <w:r>
        <w:rPr>
          <w:shd w:val="clear" w:color="auto" w:fill="FFFF00"/>
          <w:lang w:val="pt-PT"/>
        </w:rPr>
        <w:t>[</w:t>
      </w:r>
      <w:r w:rsidR="001F3801">
        <w:rPr>
          <w:shd w:val="clear" w:color="auto" w:fill="FFFF00"/>
        </w:rPr>
        <w:t>NAME</w:t>
      </w:r>
      <w:r>
        <w:rPr>
          <w:lang w:val="pt-PT"/>
        </w:rPr>
        <w:t>] no</w:t>
      </w:r>
      <w:r>
        <w:rPr>
          <w:shd w:val="clear" w:color="auto" w:fill="FFFF00"/>
          <w:lang w:val="pt-PT"/>
        </w:rPr>
        <w:t>[E-MAIL</w:t>
      </w:r>
      <w:r>
        <w:rPr>
          <w:lang w:val="pt-PT"/>
        </w:rPr>
        <w:t>] ou ligue para</w:t>
      </w:r>
      <w:r>
        <w:rPr>
          <w:shd w:val="clear" w:color="auto" w:fill="FFFF00"/>
          <w:lang w:val="pt-PT"/>
        </w:rPr>
        <w:t>[</w:t>
      </w:r>
      <w:r w:rsidR="001F3801">
        <w:rPr>
          <w:shd w:val="clear" w:color="auto" w:fill="FFFF00"/>
          <w:lang w:val="de-DE"/>
        </w:rPr>
        <w:t>PHONE</w:t>
      </w:r>
      <w:r>
        <w:rPr>
          <w:lang w:val="pt-PT"/>
        </w:rPr>
        <w:t>] para agendar uma consulta hoje.</w:t>
      </w:r>
      <w:r>
        <w:rPr>
          <w:lang w:val="pt-PT"/>
        </w:rPr>
        <w:br/>
      </w:r>
      <w:r>
        <w:rPr>
          <w:lang w:val="pt-PT"/>
        </w:rPr>
        <w:br/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3"/>
        <w:gridCol w:w="3367"/>
        <w:gridCol w:w="5130"/>
      </w:tblGrid>
      <w:tr w:rsidR="007B4355" w14:paraId="24D41BC5" w14:textId="77777777">
        <w:trPr>
          <w:trHeight w:val="683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6ED5" w14:textId="77777777" w:rsidR="007B4355" w:rsidRDefault="008C5704">
            <w:pPr>
              <w:pStyle w:val="Body"/>
            </w:pPr>
            <w:r>
              <w:rPr>
                <w:noProof/>
                <w:sz w:val="20"/>
                <w:szCs w:val="20"/>
                <w:lang w:val="pt-PT"/>
              </w:rPr>
              <w:drawing>
                <wp:inline distT="0" distB="0" distL="0" distR="0" wp14:anchorId="5423FD58" wp14:editId="03BAF5E2">
                  <wp:extent cx="410973" cy="389385"/>
                  <wp:effectExtent l="0" t="0" r="0" b="0"/>
                  <wp:docPr id="1073741826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73" cy="3893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A557" w14:textId="77777777" w:rsidR="007B4355" w:rsidRDefault="008C5704">
            <w:pPr>
              <w:pStyle w:val="Body"/>
            </w:pPr>
            <w:r>
              <w:rPr>
                <w:b/>
                <w:bCs/>
                <w:color w:val="0E3288"/>
                <w:sz w:val="20"/>
                <w:szCs w:val="20"/>
                <w:u w:color="0E3288"/>
                <w:lang w:val="pt-PT"/>
              </w:rPr>
              <w:t xml:space="preserve">CTSMALLBUSINESSBOOSTFUND.ORG  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CAC8" w14:textId="77777777" w:rsidR="007B4355" w:rsidRDefault="007B4355"/>
        </w:tc>
      </w:tr>
    </w:tbl>
    <w:p w14:paraId="783A287C" w14:textId="77777777" w:rsidR="007B4355" w:rsidRDefault="007B4355">
      <w:pPr>
        <w:pStyle w:val="Body"/>
        <w:widowControl w:val="0"/>
      </w:pPr>
    </w:p>
    <w:p w14:paraId="6A3007AB" w14:textId="77777777" w:rsidR="007B4355" w:rsidRDefault="007B4355">
      <w:pPr>
        <w:pStyle w:val="Body"/>
      </w:pPr>
    </w:p>
    <w:sectPr w:rsidR="007B4355">
      <w:headerReference w:type="default" r:id="rId9"/>
      <w:footerReference w:type="default" r:id="rId10"/>
      <w:pgSz w:w="12240" w:h="15840"/>
      <w:pgMar w:top="114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3AE" w14:textId="77777777" w:rsidR="00690432" w:rsidRDefault="00690432">
      <w:r>
        <w:separator/>
      </w:r>
    </w:p>
  </w:endnote>
  <w:endnote w:type="continuationSeparator" w:id="0">
    <w:p w14:paraId="2EDEDB0E" w14:textId="77777777" w:rsidR="00690432" w:rsidRDefault="006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9E46" w14:textId="77777777" w:rsidR="007B4355" w:rsidRDefault="007B43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3B9" w14:textId="77777777" w:rsidR="00690432" w:rsidRDefault="00690432">
      <w:r>
        <w:separator/>
      </w:r>
    </w:p>
  </w:footnote>
  <w:footnote w:type="continuationSeparator" w:id="0">
    <w:p w14:paraId="1E3F10B7" w14:textId="77777777" w:rsidR="00690432" w:rsidRDefault="0069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B3D" w14:textId="77777777" w:rsidR="007B4355" w:rsidRDefault="007B43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E22"/>
    <w:multiLevelType w:val="hybridMultilevel"/>
    <w:tmpl w:val="271E1FF6"/>
    <w:numStyleLink w:val="ImportedStyle2"/>
  </w:abstractNum>
  <w:abstractNum w:abstractNumId="1" w15:restartNumberingAfterBreak="0">
    <w:nsid w:val="3EF45C09"/>
    <w:multiLevelType w:val="hybridMultilevel"/>
    <w:tmpl w:val="6E985470"/>
    <w:numStyleLink w:val="ImportedStyle1"/>
  </w:abstractNum>
  <w:abstractNum w:abstractNumId="2" w15:restartNumberingAfterBreak="0">
    <w:nsid w:val="59CD564B"/>
    <w:multiLevelType w:val="hybridMultilevel"/>
    <w:tmpl w:val="6E985470"/>
    <w:styleLink w:val="ImportedStyle1"/>
    <w:lvl w:ilvl="0" w:tplc="CD2CB79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F00F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81E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08B4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A4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2A0A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8F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0E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AEEE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36167B"/>
    <w:multiLevelType w:val="hybridMultilevel"/>
    <w:tmpl w:val="271E1FF6"/>
    <w:styleLink w:val="ImportedStyle2"/>
    <w:lvl w:ilvl="0" w:tplc="8D069B3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4527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28B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09B0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25D0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C1CF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6EEC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05D8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E79C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7965436">
    <w:abstractNumId w:val="2"/>
  </w:num>
  <w:num w:numId="2" w16cid:durableId="276105983">
    <w:abstractNumId w:val="1"/>
  </w:num>
  <w:num w:numId="3" w16cid:durableId="1892378911">
    <w:abstractNumId w:val="3"/>
  </w:num>
  <w:num w:numId="4" w16cid:durableId="133314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55"/>
    <w:rsid w:val="001F3801"/>
    <w:rsid w:val="005873F6"/>
    <w:rsid w:val="00690432"/>
    <w:rsid w:val="007B4355"/>
    <w:rsid w:val="008777B8"/>
    <w:rsid w:val="008C5704"/>
    <w:rsid w:val="009870BC"/>
    <w:rsid w:val="00C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BB76"/>
  <w15:docId w15:val="{446FE66B-5194-B540-9461-0FEFDF4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ind w:left="360"/>
      <w:outlineLvl w:val="1"/>
    </w:pPr>
    <w:rPr>
      <w:rFonts w:ascii="Calibri" w:hAnsi="Calibri" w:cs="Arial Unicode MS"/>
      <w:b/>
      <w:bCs/>
      <w:color w:val="E37530"/>
      <w:sz w:val="24"/>
      <w:szCs w:val="24"/>
      <w:u w:color="E3753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outlineLvl w:val="0"/>
    </w:pPr>
    <w:rPr>
      <w:rFonts w:ascii="Calibri" w:hAnsi="Calibri" w:cs="Arial Unicode MS"/>
      <w:b/>
      <w:bCs/>
      <w:color w:val="2F757E"/>
      <w:sz w:val="32"/>
      <w:szCs w:val="32"/>
      <w:u w:color="2F757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Cottrell</cp:lastModifiedBy>
  <cp:revision>3</cp:revision>
  <dcterms:created xsi:type="dcterms:W3CDTF">2022-07-06T17:47:00Z</dcterms:created>
  <dcterms:modified xsi:type="dcterms:W3CDTF">2022-07-27T21:22:00Z</dcterms:modified>
</cp:coreProperties>
</file>